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Налоговые расчеты и декларации в экономическом субъекте (практикум)</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«Налоговые расчеты и декларации в экономическом субъекте (практикум)»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«Налоговые расчеты и декларации в экономическом субъекте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«Налоговые расчеты и декларации в экономическом субъекте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идентифицировать объекты налогообложения, исчислять налоговую базу, сумму налога и сбора, а также сумму взносов в государственные внебюджетные фонды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проверять качество составления регистров налогового учета, налоговых расчетов и деклараций, отчетности в государственные внебюджетные фонды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обеспечивать установленные сроки выполнения работ и представления налоговых расчетов и деклараций, отчетности в государственные внебюджетные фонды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исправлять ошибки в налоговом учете, налоговых расчетах и декларациях, отчетности в государственные внебюджетные фонды</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обосновывать принятые экономическим субъектом решения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обеспечивать в рабочее время сохранность налоговых расчетов и деклараций и последующую их передачу в архив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организации ведения налогового учета, составления налоговых расчетов и деклараций в экономическом субъекте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организации исчисления и уплаты взносов в государственные внебюджетные фонды, составления соответствующей отчетности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обеспечения представления налоговых расчетов и деклараций, отчетности в государственные внебюджетные фонды в надлежащие адреса и в установленные сроки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координации и контроля процесса ведения в экономическом субъекте налогового учета, составления налоговых расчетов и деклараций, отчетности в государственные внебюджетные фонды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проверки качества налоговых расчетов и деклараций обособленных подразделений экономического субъекта (при децентрализованном ведении налогового учета)</w:t>
            </w:r>
          </w:p>
        </w:tc>
      </w:tr>
      <w:tr>
        <w:trPr>
          <w:trHeight w:hRule="exact" w:val="511.99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владеть навыками обеспечения сохранности документов и регистров налогового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учета, налоговых расчетов и деклараций, отчетности в государственные внебюджетные фонды и последующей их передачи в архив</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идентификации объектов налогооблажения, исчисления налоговой базы, суммы налогов и сборов, а так же суммы взносов в государственные внебюджетные фонды</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«Налоговые расчеты и декларации в экономическом субъекте (практикум)» относится к обязательной части, является дисциплиной Блока Б1. «Дисциплины (модули)». Модуль "Налоговый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Налоги и налогообложение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Налоговый аудит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Налоговая декларация: ее назначение и состав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налогового декларирования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представления налоговых деклараций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налогового декларирования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Акцизы на отдельные виды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объекта и базы налогообложения для исчисления акцизов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заполнения налоговой декларации по акцизам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налогового декларирования по акцизам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Налог на добавленную стоимость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объекта и базы налогообложения для исчисления НДС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заполнения налоговой декларации НДС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декларирования по НДС в различных отраслях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налогового декларирования по НДС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Налог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объекта и базы налогообложения для исчисления налога на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заполнения налоговой декларации по налогу на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декларирования по налогу на прибыль в различных отраслях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налогового декларирования по налогу на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5. Прочие федеральные налоги и сборы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объекта и базы налогообложения для исчисления федеральных налогов и сборов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заполнения налоговой декларации по федеральным налогам и сборам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налогового декларирования по федеральным налогам и сборам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6. Региональные и местные налоги и сборы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объекта и базы налогообложения для исчисления региональных и местных налогов и сборов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заполнения налоговой декларации по региональным и местным налогам и сборам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налогового декларирования по региональным и местным налогам и сборам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620.9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налогового декларирования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912.13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Налоговая декларация: понятие, единые требования к формированию налоговых деклараций, составные части деклараций. Виды структур деклараций. Требования, предъявляемые к заполнению деклараций. Особенности отражения специфики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профессиональной деятельности налогоплательщика в декларации.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представления налоговых деклараций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представления налоговых деклараций в налоговые органы. Порядок внесения дополнений и изменений в налоговую декларацию. Обязанность представления деклараций в электронном виде. Передача налоговых деклараций по телекоммуникационным каналам связи. Ответственность налогоплательщиков за искажение данных налоговых деклараций, за несвоевременную их отправку и нарушение установленного порядка представления.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объекта и базы налогообложения для исчисления акцизов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Налоговая декларация по акцизам: содержание, требования к заполнению, сроки представления в налоговые органы.</w:t>
            </w:r>
          </w:p>
        </w:tc>
      </w:tr>
      <w:tr>
        <w:trPr>
          <w:trHeight w:hRule="exact" w:val="14.6997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заполнения налоговой декларации по акцизам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заполнения декларации по акцизам на подакцизные товары. Особенности исчисления и заполнения декларации по акцизам на табачные изделия.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объекта и базы налогообложения для исчисления НДС</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Изменения налогового законодательства по налогу на добавленную стоимость (НДС). Порядок оформления счетов-фактур, ведения книги продаж и книги покупок, журнала полученных и выставленных счетов-фактур. Корректировочные счета-фактуры и внесение исправлений в первоначальный счет-фактуру. Особенности применения счетов- фактур и заполнения книги продаж, книги покупок при выполнении функций налогового агента, посреднической деятельности, при получении аванса, при установлении цены в условных денежных единицах.</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заполнения налоговой декларации НДС</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Налоговая декларация по НДС: порядок заполнения, сроки представления в налоговые органы. Особенности исчисления НДС и заполнения декларации по операциям с различными объектами финансово-хозяйственной деятельности, для отдельных отраслей.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декларирования по НДС в различных отраслях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Взаимосвязь показателей книги продаж и книги покупок с позициями налоговой декларации.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объекта и базы налогообложения для исчисления налога на прибыль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Изменения налогового законодательства по налогу на прибыль организаций. Отражение в декларации доходов и расходов от реализации товаров, работ, услуг; внереализационных доходов и расходов; результатов от реализации имущества и имущественных прав. Отражение финансовых результатов деятельности организации в налоговой декларации. Основные контрольные соотношения показателей налоговой декларации по налогу на прибыль организаций.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заполнения налоговой декларации по налогу на прибыль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Налоговая декларация по налогу на прибыль организаций: порядок заполнения, сроки представления в налоговые органы. Порядок исчисления налога на прибыль организаций.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декларирования по налогу на прибыль в различных отраслях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декларирования обязательств по налогу на прибыль иностранной организацией от предпринимательской деятельности в Российской Федерации. Особенности заполнения декларации по налогу на прибыль организациями, имеющими обособленные подразделения. Методика заполнения декларации с учетом специфики объекта обложения. Регистры налогового учета - основной источник данных для заполнения налоговой декларации по налогу на прибыль.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объекта и базы налогообложения для исчисления федеральных налогов и сборов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Отчетность по налогам и сборам, связанным с природопользованием. Изменения в действующих положениях налогового законодательства.</w:t>
            </w:r>
          </w:p>
          <w:p>
            <w:pPr>
              <w:jc w:val="both"/>
              <w:spacing w:after="0" w:line="240" w:lineRule="auto"/>
              <w:rPr>
                <w:sz w:val="24"/>
                <w:szCs w:val="24"/>
              </w:rPr>
            </w:pPr>
            <w:r>
              <w:rPr>
                <w:rFonts w:ascii="Times New Roman" w:hAnsi="Times New Roman" w:cs="Times New Roman"/>
                <w:color w:val="#000000"/>
                <w:sz w:val="24"/>
                <w:szCs w:val="24"/>
              </w:rPr>
              <w:t> Порядок исчисления сборов за пользование объектами животного мира и водных биологических ресурсов, водного налога.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заполнения налоговой декларации по федеральным налогам и сборам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Налоговая декларация по налогу на добычу полезных ископаемых: порядок ее заполнения и сроки представления в налоговые органы. Особенности заполнения декларации в зависимости от вида добытого полезного ископаемого. Налоговая отчетность по платежам за пользование природными ресурсами.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объекта и базы налогообложения для исчисления региональных и местных налогов и сборов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Изменения налогового законодательства по налогу на имущество организаций. Изменения налогового законодательства по транспортному налогу.</w:t>
            </w:r>
          </w:p>
          <w:p>
            <w:pPr>
              <w:jc w:val="both"/>
              <w:spacing w:after="0" w:line="240" w:lineRule="auto"/>
              <w:rPr>
                <w:sz w:val="24"/>
                <w:szCs w:val="24"/>
              </w:rPr>
            </w:pPr>
            <w:r>
              <w:rPr>
                <w:rFonts w:ascii="Times New Roman" w:hAnsi="Times New Roman" w:cs="Times New Roman"/>
                <w:color w:val="#000000"/>
                <w:sz w:val="24"/>
                <w:szCs w:val="24"/>
              </w:rPr>
              <w:t> Изменения в Налоговом кодексе РФ по региональным и местным налогам. Порядок заполнения налоговой отчетности по единому налогу по результатам хозяйственной деятельности, уплачиваемому при применении упрощенной системы налогообложения, единому сельскохозяйственному налогу.</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заполнения налоговой декларации по региональным и местным налогам и сборам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Налоговая декларация по налогу на имущество организаций: порядок заполнения и сроки представления в налоговые органы. Особенности составления налоговой отчетности по налогу на имущество организаций по местонахождению организации, обособленного подразделения, каждого объекта недвижимого имущества.</w:t>
            </w:r>
          </w:p>
          <w:p>
            <w:pPr>
              <w:jc w:val="both"/>
              <w:spacing w:after="0" w:line="240" w:lineRule="auto"/>
              <w:rPr>
                <w:sz w:val="24"/>
                <w:szCs w:val="24"/>
              </w:rPr>
            </w:pPr>
            <w:r>
              <w:rPr>
                <w:rFonts w:ascii="Times New Roman" w:hAnsi="Times New Roman" w:cs="Times New Roman"/>
                <w:color w:val="#000000"/>
                <w:sz w:val="24"/>
                <w:szCs w:val="24"/>
              </w:rPr>
              <w:t> Порядок заполнения организациями декларации по транспортному налогу и представления ее в налоговые органы. Заполнение декларации по транспортному налогу в случае перехода права собственности на транспортное средство в течение налогового периода.</w:t>
            </w:r>
          </w:p>
          <w:p>
            <w:pPr>
              <w:jc w:val="both"/>
              <w:spacing w:after="0" w:line="240" w:lineRule="auto"/>
              <w:rPr>
                <w:sz w:val="24"/>
                <w:szCs w:val="24"/>
              </w:rPr>
            </w:pPr>
            <w:r>
              <w:rPr>
                <w:rFonts w:ascii="Times New Roman" w:hAnsi="Times New Roman" w:cs="Times New Roman"/>
                <w:color w:val="#000000"/>
                <w:sz w:val="24"/>
                <w:szCs w:val="24"/>
              </w:rPr>
              <w:t> Заполнение налоговой отчетности по единому налогу по результатам хозяйственной деятельности, уплачиваемому при применении упрощенной системы налогообложения</w:t>
            </w:r>
          </w:p>
          <w:p>
            <w:pPr>
              <w:jc w:val="both"/>
              <w:spacing w:after="0" w:line="240" w:lineRule="auto"/>
              <w:rPr>
                <w:sz w:val="24"/>
                <w:szCs w:val="24"/>
              </w:rPr>
            </w:pPr>
            <w:r>
              <w:rPr>
                <w:rFonts w:ascii="Times New Roman" w:hAnsi="Times New Roman" w:cs="Times New Roman"/>
                <w:color w:val="#000000"/>
                <w:sz w:val="24"/>
                <w:szCs w:val="24"/>
              </w:rPr>
              <w:t> Особенности содержания и порядка составления налоговой декларации по земельному налогу.</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«Налоговые расчеты и декларации в экономическом субъекте (практикум)»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Малис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Грундел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Зинягина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https://urait.ru/bcode/468875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Левочкина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978-5-9916-5292-6.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https://urait.ru/bcode/469307</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Горский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Колчин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Пайзулаев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978-5-534-14018-7.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https://urait.ru/bcode/469875</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Шмелев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Гулькова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Самоделко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Типалина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978-5-534-11791-2.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https://urait.ru/bcode/469241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60.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2024-2025_ФГОС3++2024_Бак-ОФО-Э(УАиА)(24)_plx_Налоговые расчеты и декларации в экономическом субъекте (практикум)</dc:title>
  <dc:creator>FastReport.NET</dc:creator>
</cp:coreProperties>
</file>